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17" w:rsidRPr="009A7F5B" w:rsidRDefault="000A3B0D" w:rsidP="00A96217">
      <w:pPr>
        <w:jc w:val="center"/>
        <w:rPr>
          <w:b/>
          <w:sz w:val="28"/>
          <w:szCs w:val="28"/>
          <w:lang w:val="kk-KZ"/>
        </w:rPr>
      </w:pPr>
      <w:r>
        <w:rPr>
          <w:b/>
          <w:sz w:val="28"/>
          <w:szCs w:val="28"/>
          <w:lang w:val="kk-KZ"/>
        </w:rPr>
        <w:t>СӨЖ орындау әдістемелік нұсқаулығы</w:t>
      </w:r>
    </w:p>
    <w:p w:rsidR="00A96217" w:rsidRPr="009A7F5B" w:rsidRDefault="00A96217" w:rsidP="0030378F">
      <w:pPr>
        <w:jc w:val="both"/>
        <w:rPr>
          <w:sz w:val="28"/>
          <w:szCs w:val="28"/>
          <w:lang w:val="kk-KZ"/>
        </w:rPr>
      </w:pPr>
    </w:p>
    <w:p w:rsidR="009A7F5B" w:rsidRPr="009A7F5B" w:rsidRDefault="0030378F" w:rsidP="009A7F5B">
      <w:pPr>
        <w:ind w:firstLine="708"/>
        <w:jc w:val="both"/>
        <w:rPr>
          <w:sz w:val="28"/>
          <w:szCs w:val="28"/>
          <w:lang w:val="kk-KZ"/>
        </w:rPr>
      </w:pPr>
      <w:r w:rsidRPr="009A7F5B">
        <w:rPr>
          <w:sz w:val="28"/>
          <w:szCs w:val="28"/>
          <w:lang w:val="kk-KZ"/>
        </w:rPr>
        <w:t>Студенттің өзіндік жұмысы (СӨЖ) – білім алушылардың аудиториядан тыс уақытта пәннің оқу бағдарламасына сәйкес жеке-дара орындайтын оқу, оқу-әдістемелік және зерттеу жұмысы. СӨЖ оқу материалдарын меңгертіп қана қоймайды, сонымен қатар оқу, шығармашылық және зерттеу тәжірибесін қалыптастыруға ықпал етеді. СӨЖ орындау барысында курстағы ұсынылған әдебиеттермен қатар, студенттің өзі де ізденіп, қол жеткізген дереккөздер қолданылады. СӨЖ қатаң кестеге сйәкес қабылданады. Себепті жағдайлар болғанда (қажетті құжаттар ұсынылған кезде) СӨЖ кестеден тыс қабылданады.</w:t>
      </w:r>
    </w:p>
    <w:p w:rsidR="009A7F5B" w:rsidRPr="009A7F5B" w:rsidRDefault="009A7F5B" w:rsidP="009A7F5B">
      <w:pPr>
        <w:ind w:firstLine="540"/>
        <w:jc w:val="both"/>
        <w:rPr>
          <w:sz w:val="28"/>
          <w:szCs w:val="28"/>
          <w:lang w:val="kk-KZ"/>
        </w:rPr>
      </w:pPr>
      <w:r w:rsidRPr="009A7F5B">
        <w:rPr>
          <w:sz w:val="28"/>
          <w:szCs w:val="28"/>
          <w:lang w:val="kk-KZ"/>
        </w:rPr>
        <w:t>С</w:t>
      </w:r>
      <w:r>
        <w:rPr>
          <w:sz w:val="28"/>
          <w:szCs w:val="28"/>
          <w:lang w:val="kk-KZ"/>
        </w:rPr>
        <w:t xml:space="preserve">ӨЖ-ді орындауға реферат, кейс, </w:t>
      </w:r>
      <w:r w:rsidRPr="009A7F5B">
        <w:rPr>
          <w:sz w:val="28"/>
          <w:szCs w:val="28"/>
          <w:lang w:val="kk-KZ"/>
        </w:rPr>
        <w:t xml:space="preserve">тапсырма және жаттыуғады орындау, эсселер жазу сияқты тапсырмалар беріледі. </w:t>
      </w:r>
      <w:r>
        <w:rPr>
          <w:sz w:val="28"/>
          <w:szCs w:val="28"/>
          <w:lang w:val="kk-KZ"/>
        </w:rPr>
        <w:t>С</w:t>
      </w:r>
      <w:r w:rsidRPr="009A7F5B">
        <w:rPr>
          <w:sz w:val="28"/>
          <w:szCs w:val="28"/>
          <w:lang w:val="kk-KZ"/>
        </w:rPr>
        <w:t>ӨЖ тиімділігі</w:t>
      </w:r>
      <w:r>
        <w:rPr>
          <w:sz w:val="28"/>
          <w:szCs w:val="28"/>
          <w:lang w:val="kk-KZ"/>
        </w:rPr>
        <w:t>не</w:t>
      </w:r>
      <w:r w:rsidRPr="009A7F5B">
        <w:rPr>
          <w:sz w:val="28"/>
          <w:szCs w:val="28"/>
          <w:lang w:val="kk-KZ"/>
        </w:rPr>
        <w:t xml:space="preserve"> көбінде оның әдестемелік қамтылуы мен басқа да ақпараттық технологияға қолжетімділік жатады. </w:t>
      </w:r>
    </w:p>
    <w:p w:rsidR="009A7F5B" w:rsidRPr="009A7F5B" w:rsidRDefault="009A7F5B" w:rsidP="009A7F5B">
      <w:pPr>
        <w:ind w:firstLine="540"/>
        <w:jc w:val="both"/>
        <w:rPr>
          <w:rStyle w:val="a4"/>
          <w:bCs w:val="0"/>
          <w:sz w:val="28"/>
          <w:szCs w:val="28"/>
          <w:lang w:val="kk-KZ"/>
        </w:rPr>
      </w:pPr>
      <w:r w:rsidRPr="009A7F5B">
        <w:rPr>
          <w:rStyle w:val="a4"/>
          <w:bCs w:val="0"/>
          <w:sz w:val="28"/>
          <w:szCs w:val="28"/>
          <w:lang w:val="kk-KZ"/>
        </w:rPr>
        <w:t xml:space="preserve">Рефератты орындау талаптары. </w:t>
      </w:r>
    </w:p>
    <w:p w:rsidR="009A7F5B" w:rsidRPr="009A7F5B" w:rsidRDefault="009A7F5B" w:rsidP="009A7F5B">
      <w:pPr>
        <w:ind w:firstLine="540"/>
        <w:jc w:val="both"/>
        <w:rPr>
          <w:rStyle w:val="a4"/>
          <w:b w:val="0"/>
          <w:bCs w:val="0"/>
          <w:sz w:val="28"/>
          <w:szCs w:val="28"/>
          <w:lang w:val="kk-KZ"/>
        </w:rPr>
      </w:pPr>
      <w:r w:rsidRPr="009A7F5B">
        <w:rPr>
          <w:rStyle w:val="a4"/>
          <w:b w:val="0"/>
          <w:bCs w:val="0"/>
          <w:sz w:val="28"/>
          <w:szCs w:val="28"/>
          <w:lang w:val="kk-KZ"/>
        </w:rPr>
        <w:t xml:space="preserve">Құрылымы. </w:t>
      </w:r>
      <w:r>
        <w:rPr>
          <w:rStyle w:val="a4"/>
          <w:b w:val="0"/>
          <w:bCs w:val="0"/>
          <w:sz w:val="28"/>
          <w:szCs w:val="28"/>
          <w:lang w:val="kk-KZ"/>
        </w:rPr>
        <w:t>Басты бет, жоспар, негізгі</w:t>
      </w:r>
      <w:r w:rsidRPr="009A7F5B">
        <w:rPr>
          <w:rStyle w:val="a4"/>
          <w:b w:val="0"/>
          <w:bCs w:val="0"/>
          <w:sz w:val="28"/>
          <w:szCs w:val="28"/>
          <w:lang w:val="kk-KZ"/>
        </w:rPr>
        <w:t xml:space="preserve">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w:t>
      </w:r>
      <w:r>
        <w:rPr>
          <w:rStyle w:val="a4"/>
          <w:b w:val="0"/>
          <w:bCs w:val="0"/>
          <w:sz w:val="28"/>
          <w:szCs w:val="28"/>
          <w:lang w:val="kk-KZ"/>
        </w:rPr>
        <w:t xml:space="preserve"> </w:t>
      </w:r>
      <w:r w:rsidRPr="009A7F5B">
        <w:rPr>
          <w:rStyle w:val="a4"/>
          <w:b w:val="0"/>
          <w:bCs w:val="0"/>
          <w:sz w:val="28"/>
          <w:szCs w:val="28"/>
          <w:lang w:val="kk-KZ"/>
        </w:rPr>
        <w:t xml:space="preserve">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9A7F5B" w:rsidRPr="009A7F5B" w:rsidRDefault="009A7F5B" w:rsidP="009A7F5B">
      <w:pPr>
        <w:ind w:firstLine="540"/>
        <w:jc w:val="both"/>
        <w:rPr>
          <w:rStyle w:val="a4"/>
          <w:b w:val="0"/>
          <w:bCs w:val="0"/>
          <w:sz w:val="28"/>
          <w:szCs w:val="28"/>
          <w:lang w:val="kk-KZ"/>
        </w:rPr>
      </w:pPr>
      <w:r w:rsidRPr="009A7F5B">
        <w:rPr>
          <w:rStyle w:val="a4"/>
          <w:b w:val="0"/>
          <w:bCs w:val="0"/>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9A7F5B" w:rsidRPr="009A7F5B" w:rsidRDefault="009A7F5B" w:rsidP="009A7F5B">
      <w:pPr>
        <w:ind w:firstLine="540"/>
        <w:jc w:val="both"/>
        <w:rPr>
          <w:i/>
          <w:sz w:val="28"/>
          <w:szCs w:val="28"/>
          <w:lang w:val="kk-KZ"/>
        </w:rPr>
      </w:pPr>
      <w:r w:rsidRPr="009A7F5B">
        <w:rPr>
          <w:i/>
          <w:sz w:val="28"/>
          <w:szCs w:val="28"/>
          <w:lang w:val="kk-KZ"/>
        </w:rPr>
        <w:t xml:space="preserve">СӨЖ  мынадай  қажетті формада өтуі мүмкін: </w:t>
      </w:r>
    </w:p>
    <w:p w:rsidR="009A7F5B" w:rsidRPr="009A7F5B" w:rsidRDefault="009A7F5B" w:rsidP="009A7F5B">
      <w:pPr>
        <w:jc w:val="both"/>
        <w:rPr>
          <w:b/>
          <w:bCs/>
          <w:sz w:val="28"/>
          <w:szCs w:val="28"/>
          <w:lang w:val="kk-KZ"/>
        </w:rPr>
      </w:pPr>
      <w:r w:rsidRPr="009A7F5B">
        <w:rPr>
          <w:b/>
          <w:bCs/>
          <w:sz w:val="28"/>
          <w:szCs w:val="28"/>
          <w:lang w:val="kk-KZ"/>
        </w:rPr>
        <w:tab/>
        <w:t xml:space="preserve">Дискуссия – </w:t>
      </w:r>
      <w:r w:rsidRPr="009A7F5B">
        <w:rPr>
          <w:bCs/>
          <w:sz w:val="28"/>
          <w:szCs w:val="28"/>
          <w:lang w:val="kk-KZ"/>
        </w:rPr>
        <w:t xml:space="preserve">ағылышнның </w:t>
      </w:r>
      <w:r w:rsidRPr="009A7F5B">
        <w:rPr>
          <w:i/>
          <w:iCs/>
          <w:sz w:val="28"/>
          <w:szCs w:val="28"/>
          <w:lang w:val="kk-KZ"/>
        </w:rPr>
        <w:t xml:space="preserve">«discussio» </w:t>
      </w:r>
      <w:r w:rsidRPr="009A7F5B">
        <w:rPr>
          <w:iCs/>
          <w:sz w:val="28"/>
          <w:szCs w:val="28"/>
          <w:lang w:val="kk-KZ"/>
        </w:rPr>
        <w:t>сөзінен алынған –</w:t>
      </w:r>
      <w:r>
        <w:rPr>
          <w:iCs/>
          <w:sz w:val="28"/>
          <w:szCs w:val="28"/>
          <w:lang w:val="kk-KZ"/>
        </w:rPr>
        <w:t xml:space="preserve"> </w:t>
      </w:r>
      <w:r w:rsidRPr="009A7F5B">
        <w:rPr>
          <w:iCs/>
          <w:sz w:val="28"/>
          <w:szCs w:val="28"/>
          <w:lang w:val="kk-KZ"/>
        </w:rPr>
        <w:t>зерттеу мағынасын</w:t>
      </w:r>
      <w:r>
        <w:rPr>
          <w:iCs/>
          <w:sz w:val="28"/>
          <w:szCs w:val="28"/>
          <w:lang w:val="kk-KZ"/>
        </w:rPr>
        <w:t xml:space="preserve"> білдіреді. Білім берудегі ең бе</w:t>
      </w:r>
      <w:r w:rsidRPr="009A7F5B">
        <w:rPr>
          <w:iCs/>
          <w:sz w:val="28"/>
          <w:szCs w:val="28"/>
          <w:lang w:val="kk-KZ"/>
        </w:rPr>
        <w:t xml:space="preserve">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9A7F5B" w:rsidRPr="009A7F5B" w:rsidRDefault="009A7F5B" w:rsidP="009A7F5B">
      <w:pPr>
        <w:jc w:val="both"/>
        <w:rPr>
          <w:sz w:val="28"/>
          <w:szCs w:val="28"/>
          <w:lang w:val="kk-KZ"/>
        </w:rPr>
      </w:pPr>
      <w:r w:rsidRPr="009A7F5B">
        <w:rPr>
          <w:b/>
          <w:bCs/>
          <w:sz w:val="28"/>
          <w:szCs w:val="28"/>
          <w:lang w:val="kk-KZ"/>
        </w:rPr>
        <w:tab/>
        <w:t>SWOT – анализ</w:t>
      </w:r>
      <w:r w:rsidRPr="009A7F5B">
        <w:rPr>
          <w:sz w:val="28"/>
          <w:szCs w:val="28"/>
          <w:lang w:val="kk-KZ"/>
        </w:rPr>
        <w:t xml:space="preserve"> – ғы</w:t>
      </w:r>
      <w:r>
        <w:rPr>
          <w:sz w:val="28"/>
          <w:szCs w:val="28"/>
          <w:lang w:val="kk-KZ"/>
        </w:rPr>
        <w:t>лы</w:t>
      </w:r>
      <w:r w:rsidRPr="009A7F5B">
        <w:rPr>
          <w:sz w:val="28"/>
          <w:szCs w:val="28"/>
          <w:lang w:val="kk-KZ"/>
        </w:rPr>
        <w:t xml:space="preserve">ми проблеманың немесе тұжырымдаманың күшті де әлсіз жақтарын сараптау. </w:t>
      </w:r>
    </w:p>
    <w:p w:rsidR="009A7F5B" w:rsidRPr="009A7F5B" w:rsidRDefault="009A7F5B" w:rsidP="009A7F5B">
      <w:pPr>
        <w:jc w:val="both"/>
        <w:rPr>
          <w:sz w:val="28"/>
          <w:szCs w:val="28"/>
          <w:lang w:val="kk-KZ"/>
        </w:rPr>
      </w:pPr>
      <w:r w:rsidRPr="009A7F5B">
        <w:rPr>
          <w:b/>
          <w:bCs/>
          <w:sz w:val="28"/>
          <w:szCs w:val="28"/>
          <w:lang w:val="kk-KZ"/>
        </w:rPr>
        <w:tab/>
        <w:t>Аталған ғылыми проблема жөнінде дөңгелек үстел</w:t>
      </w:r>
      <w:r w:rsidRPr="009A7F5B">
        <w:rPr>
          <w:sz w:val="28"/>
          <w:szCs w:val="28"/>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9A7F5B" w:rsidRPr="009A7F5B" w:rsidRDefault="009A7F5B" w:rsidP="009A7F5B">
      <w:pPr>
        <w:jc w:val="both"/>
        <w:rPr>
          <w:sz w:val="28"/>
          <w:szCs w:val="28"/>
          <w:lang w:val="kk-KZ"/>
        </w:rPr>
      </w:pPr>
      <w:r w:rsidRPr="009A7F5B">
        <w:rPr>
          <w:b/>
          <w:bCs/>
          <w:sz w:val="28"/>
          <w:szCs w:val="28"/>
          <w:lang w:val="kk-KZ"/>
        </w:rPr>
        <w:tab/>
        <w:t xml:space="preserve">Жоба әдісі – Жобаны қорғау </w:t>
      </w:r>
      <w:r w:rsidRPr="009A7F5B">
        <w:rPr>
          <w:sz w:val="28"/>
          <w:szCs w:val="28"/>
          <w:lang w:val="kk-KZ"/>
        </w:rPr>
        <w:t xml:space="preserve">–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w:t>
      </w:r>
      <w:r w:rsidRPr="009A7F5B">
        <w:rPr>
          <w:sz w:val="28"/>
          <w:szCs w:val="28"/>
          <w:lang w:val="kk-KZ"/>
        </w:rPr>
        <w:lastRenderedPageBreak/>
        <w:t>тактикалық және стратегиялық-жоспар құру, баспасөзге мониторинг, салыстырмалы сараптаулар жүргізу.</w:t>
      </w:r>
    </w:p>
    <w:sectPr w:rsidR="009A7F5B" w:rsidRPr="009A7F5B" w:rsidSect="006C19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47492"/>
    <w:multiLevelType w:val="hybridMultilevel"/>
    <w:tmpl w:val="F50E9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0378F"/>
    <w:rsid w:val="000A3B0D"/>
    <w:rsid w:val="000E0728"/>
    <w:rsid w:val="0018632D"/>
    <w:rsid w:val="0030378F"/>
    <w:rsid w:val="004F60DD"/>
    <w:rsid w:val="006C19E5"/>
    <w:rsid w:val="00732A87"/>
    <w:rsid w:val="008B778A"/>
    <w:rsid w:val="009A7F5B"/>
    <w:rsid w:val="00A72D72"/>
    <w:rsid w:val="00A96217"/>
    <w:rsid w:val="00CE0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217"/>
    <w:pPr>
      <w:ind w:left="720"/>
      <w:contextualSpacing/>
    </w:pPr>
  </w:style>
  <w:style w:type="character" w:styleId="a4">
    <w:name w:val="Strong"/>
    <w:qFormat/>
    <w:rsid w:val="009A7F5B"/>
    <w:rPr>
      <w:b/>
      <w:bCs/>
    </w:rPr>
  </w:style>
</w:styles>
</file>

<file path=word/webSettings.xml><?xml version="1.0" encoding="utf-8"?>
<w:webSettings xmlns:r="http://schemas.openxmlformats.org/officeDocument/2006/relationships" xmlns:w="http://schemas.openxmlformats.org/wordprocessingml/2006/main">
  <w:divs>
    <w:div w:id="21216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401</Words>
  <Characters>2288</Characters>
  <Application>Microsoft Office Word</Application>
  <DocSecurity>0</DocSecurity>
  <Lines>19</Lines>
  <Paragraphs>5</Paragraphs>
  <ScaleCrop>false</ScaleCrop>
  <Company>SPecialiST RePack</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9</cp:revision>
  <dcterms:created xsi:type="dcterms:W3CDTF">2020-09-15T11:21:00Z</dcterms:created>
  <dcterms:modified xsi:type="dcterms:W3CDTF">2020-09-28T03:22:00Z</dcterms:modified>
</cp:coreProperties>
</file>